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913" w:rsidRDefault="00847913" w:rsidP="00847913">
      <w:pPr>
        <w:ind w:firstLineChars="1600" w:firstLine="31680"/>
        <w:rPr>
          <w:rFonts w:ascii="宋体" w:eastAsia="宋体" w:hAnsi="宋体" w:cs="Times New Roman"/>
          <w:b/>
          <w:bCs/>
          <w:sz w:val="36"/>
          <w:szCs w:val="36"/>
        </w:rPr>
      </w:pPr>
      <w:r>
        <w:rPr>
          <w:rFonts w:ascii="宋体" w:eastAsia="宋体" w:hAnsi="宋体" w:cs="宋体" w:hint="eastAsia"/>
          <w:b/>
          <w:bCs/>
          <w:sz w:val="36"/>
          <w:szCs w:val="36"/>
        </w:rPr>
        <w:t>部门职责登记表</w:t>
      </w:r>
    </w:p>
    <w:p w:rsidR="00847913" w:rsidRDefault="00847913">
      <w:pPr>
        <w:rPr>
          <w:rFonts w:ascii="楷体_GB2312" w:eastAsia="楷体_GB2312" w:cs="楷体_GB2312"/>
        </w:rPr>
      </w:pPr>
      <w:r>
        <w:rPr>
          <w:rFonts w:ascii="仿宋" w:eastAsia="仿宋" w:hAnsi="仿宋" w:cs="仿宋" w:hint="eastAsia"/>
          <w:b/>
          <w:bCs/>
          <w:sz w:val="30"/>
          <w:szCs w:val="30"/>
        </w:rPr>
        <w:t>单位：唐山市路南区科学技术局</w:t>
      </w:r>
      <w:r>
        <w:rPr>
          <w:rFonts w:ascii="宋体" w:eastAsia="宋体" w:hAnsi="宋体" w:cs="宋体"/>
          <w:b/>
          <w:bCs/>
          <w:sz w:val="36"/>
          <w:szCs w:val="36"/>
        </w:rPr>
        <w:t xml:space="preserve">           </w:t>
      </w:r>
      <w:r>
        <w:rPr>
          <w:rFonts w:ascii="宋体" w:eastAsia="宋体" w:hAnsi="宋体" w:cs="宋体"/>
          <w:b/>
          <w:bCs/>
          <w:sz w:val="32"/>
          <w:szCs w:val="32"/>
        </w:rPr>
        <w:t xml:space="preserve"> </w:t>
      </w:r>
      <w:r>
        <w:rPr>
          <w:rFonts w:ascii="宋体" w:eastAsia="宋体" w:hAnsi="宋体" w:cs="宋体"/>
          <w:b/>
          <w:bCs/>
          <w:sz w:val="44"/>
          <w:szCs w:val="44"/>
        </w:rPr>
        <w:t xml:space="preserve"> </w:t>
      </w:r>
      <w:r>
        <w:rPr>
          <w:rFonts w:ascii="楷体_GB2312" w:eastAsia="楷体_GB2312" w:cs="楷体_GB2312"/>
        </w:rPr>
        <w:t xml:space="preserve"> </w:t>
      </w:r>
    </w:p>
    <w:tbl>
      <w:tblPr>
        <w:tblW w:w="141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5583"/>
        <w:gridCol w:w="5500"/>
        <w:gridCol w:w="1347"/>
        <w:gridCol w:w="898"/>
      </w:tblGrid>
      <w:tr w:rsidR="00847913" w:rsidRPr="00B92005">
        <w:trPr>
          <w:trHeight w:hRule="exact" w:val="624"/>
        </w:trPr>
        <w:tc>
          <w:tcPr>
            <w:tcW w:w="846" w:type="dxa"/>
            <w:vAlign w:val="center"/>
          </w:tcPr>
          <w:p w:rsidR="00847913" w:rsidRPr="00B92005" w:rsidRDefault="00847913" w:rsidP="00B92005">
            <w:pPr>
              <w:jc w:val="center"/>
              <w:rPr>
                <w:rFonts w:ascii="楷体_GB2312" w:eastAsia="楷体_GB2312" w:cs="Times New Roman"/>
                <w:b/>
                <w:bCs/>
                <w:sz w:val="24"/>
                <w:szCs w:val="24"/>
              </w:rPr>
            </w:pPr>
            <w:r w:rsidRPr="00B92005">
              <w:rPr>
                <w:rFonts w:ascii="仿宋_GB2312" w:hAnsi="仿宋_GB2312" w:cs="仿宋_GB2312" w:hint="eastAsia"/>
                <w:b/>
                <w:bCs/>
                <w:sz w:val="24"/>
                <w:szCs w:val="24"/>
              </w:rPr>
              <w:t>序号</w:t>
            </w:r>
          </w:p>
        </w:tc>
        <w:tc>
          <w:tcPr>
            <w:tcW w:w="5583" w:type="dxa"/>
            <w:vAlign w:val="center"/>
          </w:tcPr>
          <w:p w:rsidR="00847913" w:rsidRPr="00B92005" w:rsidRDefault="00847913" w:rsidP="00B92005">
            <w:pPr>
              <w:jc w:val="center"/>
              <w:rPr>
                <w:rFonts w:ascii="楷体_GB2312" w:eastAsia="楷体_GB2312" w:cs="Times New Roman"/>
                <w:b/>
                <w:bCs/>
                <w:sz w:val="24"/>
                <w:szCs w:val="24"/>
              </w:rPr>
            </w:pPr>
            <w:r w:rsidRPr="00B92005">
              <w:rPr>
                <w:rFonts w:ascii="仿宋_GB2312" w:hAnsi="仿宋_GB2312" w:cs="仿宋_GB2312" w:hint="eastAsia"/>
                <w:b/>
                <w:bCs/>
                <w:sz w:val="24"/>
                <w:szCs w:val="24"/>
              </w:rPr>
              <w:t>主要职责</w:t>
            </w:r>
          </w:p>
        </w:tc>
        <w:tc>
          <w:tcPr>
            <w:tcW w:w="5500" w:type="dxa"/>
            <w:vAlign w:val="center"/>
          </w:tcPr>
          <w:p w:rsidR="00847913" w:rsidRPr="00B92005" w:rsidRDefault="00847913" w:rsidP="00B92005">
            <w:pPr>
              <w:jc w:val="center"/>
              <w:rPr>
                <w:rFonts w:ascii="楷体_GB2312" w:eastAsia="楷体_GB2312" w:cs="Times New Roman"/>
                <w:b/>
                <w:bCs/>
                <w:sz w:val="24"/>
                <w:szCs w:val="24"/>
              </w:rPr>
            </w:pPr>
            <w:r w:rsidRPr="00B92005">
              <w:rPr>
                <w:rFonts w:ascii="仿宋_GB2312" w:hAnsi="仿宋_GB2312" w:cs="仿宋_GB2312" w:hint="eastAsia"/>
                <w:b/>
                <w:bCs/>
                <w:sz w:val="24"/>
                <w:szCs w:val="24"/>
              </w:rPr>
              <w:t>具体工作事项</w:t>
            </w:r>
          </w:p>
        </w:tc>
        <w:tc>
          <w:tcPr>
            <w:tcW w:w="1347" w:type="dxa"/>
            <w:vAlign w:val="center"/>
          </w:tcPr>
          <w:p w:rsidR="00847913" w:rsidRPr="00B92005" w:rsidRDefault="00847913" w:rsidP="00B92005">
            <w:pPr>
              <w:jc w:val="center"/>
              <w:rPr>
                <w:rFonts w:ascii="楷体_GB2312" w:eastAsia="楷体_GB2312" w:cs="Times New Roman"/>
                <w:b/>
                <w:bCs/>
                <w:sz w:val="24"/>
                <w:szCs w:val="24"/>
              </w:rPr>
            </w:pPr>
            <w:r w:rsidRPr="00B92005">
              <w:rPr>
                <w:rFonts w:ascii="仿宋_GB2312" w:hAnsi="仿宋_GB2312" w:cs="仿宋_GB2312" w:hint="eastAsia"/>
                <w:b/>
                <w:bCs/>
                <w:sz w:val="24"/>
                <w:szCs w:val="24"/>
              </w:rPr>
              <w:t>责任科室</w:t>
            </w:r>
          </w:p>
        </w:tc>
        <w:tc>
          <w:tcPr>
            <w:tcW w:w="898" w:type="dxa"/>
            <w:vAlign w:val="center"/>
          </w:tcPr>
          <w:p w:rsidR="00847913" w:rsidRPr="00B92005" w:rsidRDefault="00847913" w:rsidP="00B92005">
            <w:pPr>
              <w:jc w:val="center"/>
              <w:rPr>
                <w:rFonts w:ascii="楷体_GB2312" w:eastAsia="楷体_GB2312" w:cs="Times New Roman"/>
                <w:b/>
                <w:bCs/>
                <w:sz w:val="24"/>
                <w:szCs w:val="24"/>
              </w:rPr>
            </w:pPr>
            <w:r w:rsidRPr="00B92005">
              <w:rPr>
                <w:rFonts w:ascii="仿宋_GB2312" w:hAnsi="仿宋_GB2312" w:cs="仿宋_GB2312" w:hint="eastAsia"/>
                <w:b/>
                <w:bCs/>
                <w:sz w:val="24"/>
                <w:szCs w:val="24"/>
              </w:rPr>
              <w:t>备注</w:t>
            </w:r>
          </w:p>
        </w:tc>
      </w:tr>
      <w:tr w:rsidR="00847913" w:rsidRPr="00B92005">
        <w:tc>
          <w:tcPr>
            <w:tcW w:w="846"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1</w:t>
            </w:r>
          </w:p>
        </w:tc>
        <w:tc>
          <w:tcPr>
            <w:tcW w:w="5583" w:type="dxa"/>
            <w:vMerge w:val="restart"/>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贯彻执行国家、省、市科技工作方针、政策、法律、法规、规划，拟订区科技发展规划和政策</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贯彻执行国家、省、市科技工作方针、政策、法律、法规、规划</w:t>
            </w:r>
          </w:p>
        </w:tc>
        <w:tc>
          <w:tcPr>
            <w:tcW w:w="1347"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办公室</w:t>
            </w:r>
          </w:p>
        </w:tc>
        <w:tc>
          <w:tcPr>
            <w:tcW w:w="898" w:type="dxa"/>
            <w:vMerge w:val="restart"/>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拟订全区科技发展规划和政策</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2</w:t>
            </w:r>
          </w:p>
        </w:tc>
        <w:tc>
          <w:tcPr>
            <w:tcW w:w="5583" w:type="dxa"/>
            <w:vMerge w:val="restart"/>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制定区科学技术局年度工作计划及措施，并组织实施。负责制定区科学技术研究年度计划项目，并组织实施。审核上报国家、省、市级的科技支撑计划、高新技术研究发展计划、应用基础研究计划等，并组织实施</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制定区科学技术局年度工作计划及推进各项工作开展的措施并组织实施</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办公室</w:t>
            </w:r>
          </w:p>
        </w:tc>
        <w:tc>
          <w:tcPr>
            <w:tcW w:w="898" w:type="dxa"/>
            <w:vMerge w:val="restart"/>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组织制定区级科学技术研究年度计划项目</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办公室</w:t>
            </w: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组织实施和监督管理区级科技计划项目</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负责国家、省、市科技计划项目的组织申报、推荐</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组织实施和指导国家、省、市级各类科技计划项目</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3</w:t>
            </w:r>
          </w:p>
        </w:tc>
        <w:tc>
          <w:tcPr>
            <w:tcW w:w="5583" w:type="dxa"/>
            <w:vMerge w:val="restart"/>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负责全区科学技术三项费用的投入使用和监督检查，负责科学事业费使用</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负责区本级财政性科学技术经费投入及使用</w:t>
            </w:r>
          </w:p>
        </w:tc>
        <w:tc>
          <w:tcPr>
            <w:tcW w:w="1347"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restart"/>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负责区财政科技项目经费监督管理</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负责本级科技部门经费使用及预算决算</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4</w:t>
            </w:r>
          </w:p>
        </w:tc>
        <w:tc>
          <w:tcPr>
            <w:tcW w:w="5583" w:type="dxa"/>
            <w:vMerge w:val="restart"/>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负责高新技术企业的认定协调，推进科技基础条件平台建设</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组织申报、推荐和指导高新技术企业</w:t>
            </w:r>
          </w:p>
        </w:tc>
        <w:tc>
          <w:tcPr>
            <w:tcW w:w="1347"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restart"/>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组织认定和监督管理区级科技创新平台</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组织申报、推荐和指导国家、省、市级技术创新中心、重点实验室、产业技术研究院、科技企业孵化器、创新型产业集群、国际合作基地等科技创新平台</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c>
          <w:tcPr>
            <w:tcW w:w="846"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5</w:t>
            </w:r>
          </w:p>
        </w:tc>
        <w:tc>
          <w:tcPr>
            <w:tcW w:w="5583"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负责培育和发展科技型中小企业、科技小巨人企业</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组织申报、初审和服务科技型中小企业</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Align w:val="center"/>
          </w:tcPr>
          <w:p w:rsidR="00847913" w:rsidRPr="00B92005" w:rsidRDefault="00847913">
            <w:pPr>
              <w:rPr>
                <w:rFonts w:ascii="楷体_GB2312" w:eastAsia="楷体_GB2312" w:cs="Times New Roman"/>
              </w:rPr>
            </w:pPr>
          </w:p>
        </w:tc>
      </w:tr>
      <w:tr w:rsidR="00847913" w:rsidRPr="00B92005">
        <w:tc>
          <w:tcPr>
            <w:tcW w:w="846"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6</w:t>
            </w:r>
          </w:p>
        </w:tc>
        <w:tc>
          <w:tcPr>
            <w:tcW w:w="5583" w:type="dxa"/>
            <w:vMerge w:val="restart"/>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促进产学研合作，指导科技成果转化</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组织开展技术对接、成果洽谈等活动，促进产学研协同创新</w:t>
            </w:r>
          </w:p>
        </w:tc>
        <w:tc>
          <w:tcPr>
            <w:tcW w:w="1347" w:type="dxa"/>
            <w:vMerge w:val="restart"/>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Merge w:val="restart"/>
            <w:vAlign w:val="center"/>
          </w:tcPr>
          <w:p w:rsidR="00847913" w:rsidRPr="00B92005" w:rsidRDefault="00847913">
            <w:pPr>
              <w:rPr>
                <w:rFonts w:ascii="楷体_GB2312" w:eastAsia="楷体_GB2312" w:cs="Times New Roman"/>
              </w:rPr>
            </w:pPr>
          </w:p>
        </w:tc>
      </w:tr>
      <w:tr w:rsidR="00847913" w:rsidRPr="00B92005">
        <w:tc>
          <w:tcPr>
            <w:tcW w:w="846" w:type="dxa"/>
            <w:vMerge/>
            <w:vAlign w:val="center"/>
          </w:tcPr>
          <w:p w:rsidR="00847913" w:rsidRPr="00B92005" w:rsidRDefault="00847913" w:rsidP="00B92005">
            <w:pPr>
              <w:jc w:val="center"/>
              <w:rPr>
                <w:rFonts w:ascii="仿宋_GB2312" w:cs="Times New Roman"/>
                <w:sz w:val="22"/>
                <w:szCs w:val="22"/>
              </w:rPr>
            </w:pPr>
          </w:p>
        </w:tc>
        <w:tc>
          <w:tcPr>
            <w:tcW w:w="5583" w:type="dxa"/>
            <w:vMerge/>
            <w:vAlign w:val="center"/>
          </w:tcPr>
          <w:p w:rsidR="00847913" w:rsidRPr="00B92005" w:rsidRDefault="00847913">
            <w:pPr>
              <w:rPr>
                <w:rFonts w:ascii="仿宋_GB2312" w:cs="Times New Roman"/>
                <w:sz w:val="22"/>
                <w:szCs w:val="22"/>
              </w:rPr>
            </w:pP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向社会发布最新科技成果，服务企业应用转化</w:t>
            </w:r>
          </w:p>
        </w:tc>
        <w:tc>
          <w:tcPr>
            <w:tcW w:w="1347" w:type="dxa"/>
            <w:vMerge/>
            <w:vAlign w:val="center"/>
          </w:tcPr>
          <w:p w:rsidR="00847913" w:rsidRPr="00B92005" w:rsidRDefault="00847913" w:rsidP="00B92005">
            <w:pPr>
              <w:jc w:val="center"/>
              <w:rPr>
                <w:rFonts w:ascii="仿宋_GB2312" w:cs="Times New Roman"/>
                <w:sz w:val="22"/>
                <w:szCs w:val="22"/>
              </w:rPr>
            </w:pPr>
          </w:p>
        </w:tc>
        <w:tc>
          <w:tcPr>
            <w:tcW w:w="898" w:type="dxa"/>
            <w:vMerge/>
            <w:vAlign w:val="center"/>
          </w:tcPr>
          <w:p w:rsidR="00847913" w:rsidRPr="00B92005" w:rsidRDefault="00847913">
            <w:pPr>
              <w:rPr>
                <w:rFonts w:ascii="楷体_GB2312" w:eastAsia="楷体_GB2312" w:cs="Times New Roman"/>
              </w:rPr>
            </w:pPr>
          </w:p>
        </w:tc>
      </w:tr>
      <w:tr w:rsidR="00847913" w:rsidRPr="00B92005">
        <w:trPr>
          <w:trHeight w:val="716"/>
        </w:trPr>
        <w:tc>
          <w:tcPr>
            <w:tcW w:w="846"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7</w:t>
            </w:r>
          </w:p>
        </w:tc>
        <w:tc>
          <w:tcPr>
            <w:tcW w:w="5583"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负责科技创新考评工作</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负责我区参加的科技创新考评</w:t>
            </w:r>
          </w:p>
          <w:p w:rsidR="00847913" w:rsidRPr="00B92005" w:rsidRDefault="00847913">
            <w:pPr>
              <w:rPr>
                <w:rFonts w:ascii="仿宋_GB2312" w:cs="Times New Roman"/>
                <w:sz w:val="22"/>
                <w:szCs w:val="22"/>
              </w:rPr>
            </w:pP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Align w:val="center"/>
          </w:tcPr>
          <w:p w:rsidR="00847913" w:rsidRPr="00B92005" w:rsidRDefault="00847913">
            <w:pPr>
              <w:rPr>
                <w:rFonts w:ascii="楷体_GB2312" w:eastAsia="楷体_GB2312" w:cs="Times New Roman"/>
              </w:rPr>
            </w:pPr>
          </w:p>
        </w:tc>
      </w:tr>
      <w:tr w:rsidR="00847913" w:rsidRPr="00B92005">
        <w:trPr>
          <w:trHeight w:val="716"/>
        </w:trPr>
        <w:tc>
          <w:tcPr>
            <w:tcW w:w="846"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sz w:val="22"/>
                <w:szCs w:val="22"/>
              </w:rPr>
              <w:t>8</w:t>
            </w:r>
          </w:p>
        </w:tc>
        <w:tc>
          <w:tcPr>
            <w:tcW w:w="5583"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配合市局做好引进国外智力工作</w:t>
            </w:r>
          </w:p>
        </w:tc>
        <w:tc>
          <w:tcPr>
            <w:tcW w:w="5500" w:type="dxa"/>
            <w:vAlign w:val="center"/>
          </w:tcPr>
          <w:p w:rsidR="00847913" w:rsidRPr="00B92005" w:rsidRDefault="00847913">
            <w:pPr>
              <w:rPr>
                <w:rFonts w:ascii="仿宋_GB2312" w:cs="Times New Roman"/>
                <w:sz w:val="22"/>
                <w:szCs w:val="22"/>
              </w:rPr>
            </w:pPr>
            <w:r w:rsidRPr="00B92005">
              <w:rPr>
                <w:rFonts w:ascii="仿宋_GB2312" w:hAnsi="仿宋_GB2312" w:cs="仿宋_GB2312" w:hint="eastAsia"/>
                <w:sz w:val="22"/>
                <w:szCs w:val="22"/>
              </w:rPr>
              <w:t>配合市局做好外国专家人才引进</w:t>
            </w:r>
          </w:p>
        </w:tc>
        <w:tc>
          <w:tcPr>
            <w:tcW w:w="1347" w:type="dxa"/>
            <w:vAlign w:val="center"/>
          </w:tcPr>
          <w:p w:rsidR="00847913" w:rsidRPr="00B92005" w:rsidRDefault="00847913" w:rsidP="00B92005">
            <w:pPr>
              <w:jc w:val="center"/>
              <w:rPr>
                <w:rFonts w:ascii="仿宋_GB2312" w:cs="Times New Roman"/>
                <w:sz w:val="22"/>
                <w:szCs w:val="22"/>
              </w:rPr>
            </w:pPr>
            <w:r w:rsidRPr="00B92005">
              <w:rPr>
                <w:rFonts w:ascii="仿宋_GB2312" w:hAnsi="仿宋_GB2312" w:cs="仿宋_GB2312" w:hint="eastAsia"/>
                <w:sz w:val="22"/>
                <w:szCs w:val="22"/>
              </w:rPr>
              <w:t>业务室</w:t>
            </w:r>
          </w:p>
        </w:tc>
        <w:tc>
          <w:tcPr>
            <w:tcW w:w="898" w:type="dxa"/>
            <w:vAlign w:val="center"/>
          </w:tcPr>
          <w:p w:rsidR="00847913" w:rsidRPr="00B92005" w:rsidRDefault="00847913">
            <w:pPr>
              <w:rPr>
                <w:rFonts w:ascii="楷体_GB2312" w:eastAsia="楷体_GB2312" w:cs="Times New Roman"/>
              </w:rPr>
            </w:pPr>
          </w:p>
        </w:tc>
      </w:tr>
    </w:tbl>
    <w:p w:rsidR="00847913" w:rsidRDefault="00847913">
      <w:pPr>
        <w:spacing w:line="400" w:lineRule="exact"/>
        <w:rPr>
          <w:rFonts w:ascii="仿宋_GB2312" w:cs="Times New Roman"/>
          <w:sz w:val="28"/>
          <w:szCs w:val="28"/>
        </w:rPr>
      </w:pPr>
      <w:r>
        <w:rPr>
          <w:rFonts w:ascii="仿宋_GB2312" w:cs="仿宋_GB2312" w:hint="eastAsia"/>
          <w:sz w:val="28"/>
          <w:szCs w:val="28"/>
        </w:rPr>
        <w:t>注：</w:t>
      </w:r>
      <w:r>
        <w:rPr>
          <w:rFonts w:ascii="仿宋_GB2312" w:cs="仿宋_GB2312"/>
          <w:sz w:val="28"/>
          <w:szCs w:val="28"/>
        </w:rPr>
        <w:t>1.</w:t>
      </w:r>
      <w:r>
        <w:rPr>
          <w:rFonts w:ascii="仿宋_GB2312" w:cs="仿宋_GB2312" w:hint="eastAsia"/>
          <w:sz w:val="28"/>
          <w:szCs w:val="28"/>
        </w:rPr>
        <w:t>根据形势任务发展，需要突出强化和增加的职责，请特别单列，并在备注栏中说明依据；</w:t>
      </w:r>
    </w:p>
    <w:p w:rsidR="00847913" w:rsidRDefault="00847913">
      <w:pPr>
        <w:spacing w:line="400" w:lineRule="exact"/>
        <w:rPr>
          <w:rFonts w:ascii="仿宋_GB2312" w:cs="Times New Roman"/>
          <w:sz w:val="28"/>
          <w:szCs w:val="28"/>
        </w:rPr>
      </w:pPr>
      <w:r>
        <w:rPr>
          <w:rFonts w:ascii="仿宋_GB2312" w:cs="仿宋_GB2312"/>
          <w:sz w:val="28"/>
          <w:szCs w:val="28"/>
        </w:rPr>
        <w:t xml:space="preserve">    2.</w:t>
      </w:r>
      <w:r>
        <w:rPr>
          <w:rFonts w:ascii="仿宋_GB2312" w:cs="仿宋_GB2312" w:hint="eastAsia"/>
          <w:sz w:val="28"/>
          <w:szCs w:val="28"/>
        </w:rPr>
        <w:t>由承担行政职能的事业单位履行的职责和工作事项，在备注栏中注明责任单位。</w:t>
      </w:r>
    </w:p>
    <w:p w:rsidR="00847913" w:rsidRDefault="00847913" w:rsidP="00136E80">
      <w:pPr>
        <w:ind w:firstLineChars="200" w:firstLine="31680"/>
        <w:rPr>
          <w:rFonts w:cs="Times New Roman"/>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p>
    <w:p w:rsidR="00847913" w:rsidRDefault="00847913" w:rsidP="00136E80">
      <w:pPr>
        <w:ind w:firstLineChars="1400" w:firstLine="31680"/>
        <w:rPr>
          <w:rFonts w:ascii="宋体" w:eastAsia="宋体" w:hAnsi="宋体" w:cs="Times New Roman"/>
          <w:b/>
          <w:bCs/>
          <w:sz w:val="36"/>
          <w:szCs w:val="36"/>
        </w:rPr>
      </w:pPr>
      <w:r>
        <w:rPr>
          <w:rFonts w:ascii="宋体" w:eastAsia="宋体" w:hAnsi="宋体" w:cs="宋体" w:hint="eastAsia"/>
          <w:b/>
          <w:bCs/>
          <w:sz w:val="36"/>
          <w:szCs w:val="36"/>
        </w:rPr>
        <w:t>公共服务事项登记表</w:t>
      </w:r>
    </w:p>
    <w:p w:rsidR="00847913" w:rsidRDefault="00847913">
      <w:pPr>
        <w:rPr>
          <w:rFonts w:ascii="仿宋" w:eastAsia="仿宋" w:hAnsi="仿宋" w:cs="Times New Roman"/>
          <w:b/>
          <w:bCs/>
          <w:sz w:val="30"/>
          <w:szCs w:val="30"/>
        </w:rPr>
      </w:pPr>
      <w:r>
        <w:rPr>
          <w:rFonts w:ascii="仿宋" w:eastAsia="仿宋" w:hAnsi="仿宋" w:cs="仿宋" w:hint="eastAsia"/>
          <w:b/>
          <w:bCs/>
          <w:sz w:val="30"/>
          <w:szCs w:val="30"/>
        </w:rPr>
        <w:t>单位：唐山市路南区科学技术局</w:t>
      </w:r>
    </w:p>
    <w:tbl>
      <w:tblPr>
        <w:tblW w:w="141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1"/>
        <w:gridCol w:w="3958"/>
        <w:gridCol w:w="6251"/>
        <w:gridCol w:w="1550"/>
        <w:gridCol w:w="1544"/>
      </w:tblGrid>
      <w:tr w:rsidR="00847913" w:rsidRPr="00B92005">
        <w:trPr>
          <w:trHeight w:hRule="exact" w:val="624"/>
        </w:trPr>
        <w:tc>
          <w:tcPr>
            <w:tcW w:w="871" w:type="dxa"/>
            <w:vAlign w:val="center"/>
          </w:tcPr>
          <w:p w:rsidR="00847913" w:rsidRPr="00B92005" w:rsidRDefault="00847913" w:rsidP="00B92005">
            <w:pPr>
              <w:jc w:val="center"/>
              <w:rPr>
                <w:rFonts w:ascii="宋体" w:eastAsia="宋体" w:hAnsi="宋体" w:cs="Times New Roman"/>
                <w:b/>
                <w:bCs/>
                <w:sz w:val="24"/>
                <w:szCs w:val="24"/>
              </w:rPr>
            </w:pPr>
            <w:r w:rsidRPr="00B92005">
              <w:rPr>
                <w:rFonts w:ascii="仿宋_GB2312" w:hAnsi="仿宋_GB2312" w:cs="仿宋_GB2312" w:hint="eastAsia"/>
                <w:b/>
                <w:bCs/>
                <w:sz w:val="24"/>
                <w:szCs w:val="24"/>
              </w:rPr>
              <w:t>序号</w:t>
            </w:r>
          </w:p>
        </w:tc>
        <w:tc>
          <w:tcPr>
            <w:tcW w:w="3958" w:type="dxa"/>
            <w:vAlign w:val="center"/>
          </w:tcPr>
          <w:p w:rsidR="00847913" w:rsidRPr="00B92005" w:rsidRDefault="00847913" w:rsidP="00B92005">
            <w:pPr>
              <w:jc w:val="center"/>
              <w:rPr>
                <w:rFonts w:ascii="宋体" w:eastAsia="宋体" w:hAnsi="宋体" w:cs="Times New Roman"/>
                <w:b/>
                <w:bCs/>
                <w:sz w:val="24"/>
                <w:szCs w:val="24"/>
              </w:rPr>
            </w:pPr>
            <w:r w:rsidRPr="00B92005">
              <w:rPr>
                <w:rFonts w:ascii="仿宋_GB2312" w:hAnsi="仿宋_GB2312" w:cs="仿宋_GB2312" w:hint="eastAsia"/>
                <w:b/>
                <w:bCs/>
                <w:color w:val="3D3D3D"/>
                <w:sz w:val="24"/>
                <w:szCs w:val="24"/>
              </w:rPr>
              <w:t>服务事项</w:t>
            </w:r>
          </w:p>
        </w:tc>
        <w:tc>
          <w:tcPr>
            <w:tcW w:w="6251" w:type="dxa"/>
            <w:vAlign w:val="center"/>
          </w:tcPr>
          <w:p w:rsidR="00847913" w:rsidRPr="00B92005" w:rsidRDefault="00847913" w:rsidP="00B92005">
            <w:pPr>
              <w:jc w:val="center"/>
              <w:rPr>
                <w:rFonts w:ascii="宋体" w:eastAsia="宋体" w:hAnsi="宋体" w:cs="Times New Roman"/>
                <w:b/>
                <w:bCs/>
                <w:sz w:val="24"/>
                <w:szCs w:val="24"/>
              </w:rPr>
            </w:pPr>
            <w:r w:rsidRPr="00B92005">
              <w:rPr>
                <w:rFonts w:ascii="仿宋_GB2312" w:hAnsi="仿宋_GB2312" w:cs="仿宋_GB2312" w:hint="eastAsia"/>
                <w:b/>
                <w:bCs/>
                <w:color w:val="3D3D3D"/>
                <w:sz w:val="24"/>
                <w:szCs w:val="24"/>
              </w:rPr>
              <w:t>主要内容</w:t>
            </w:r>
          </w:p>
        </w:tc>
        <w:tc>
          <w:tcPr>
            <w:tcW w:w="1550" w:type="dxa"/>
            <w:vAlign w:val="center"/>
          </w:tcPr>
          <w:p w:rsidR="00847913" w:rsidRPr="00B92005" w:rsidRDefault="00847913" w:rsidP="00B92005">
            <w:pPr>
              <w:jc w:val="center"/>
              <w:rPr>
                <w:rFonts w:ascii="宋体" w:eastAsia="宋体" w:hAnsi="宋体" w:cs="Times New Roman"/>
                <w:b/>
                <w:bCs/>
                <w:sz w:val="24"/>
                <w:szCs w:val="24"/>
              </w:rPr>
            </w:pPr>
            <w:r w:rsidRPr="00B92005">
              <w:rPr>
                <w:rFonts w:ascii="仿宋_GB2312" w:hAnsi="仿宋_GB2312" w:cs="仿宋_GB2312" w:hint="eastAsia"/>
                <w:b/>
                <w:bCs/>
                <w:kern w:val="2"/>
                <w:sz w:val="24"/>
                <w:szCs w:val="24"/>
              </w:rPr>
              <w:t>承办机构</w:t>
            </w:r>
          </w:p>
        </w:tc>
        <w:tc>
          <w:tcPr>
            <w:tcW w:w="1544" w:type="dxa"/>
            <w:vAlign w:val="center"/>
          </w:tcPr>
          <w:p w:rsidR="00847913" w:rsidRPr="00B92005" w:rsidRDefault="00847913" w:rsidP="00B92005">
            <w:pPr>
              <w:jc w:val="center"/>
              <w:rPr>
                <w:rFonts w:ascii="宋体" w:eastAsia="宋体" w:hAnsi="宋体" w:cs="Times New Roman"/>
                <w:b/>
                <w:bCs/>
                <w:sz w:val="24"/>
                <w:szCs w:val="24"/>
              </w:rPr>
            </w:pPr>
            <w:r w:rsidRPr="00B92005">
              <w:rPr>
                <w:rFonts w:ascii="仿宋_GB2312" w:hAnsi="仿宋_GB2312" w:cs="仿宋_GB2312" w:hint="eastAsia"/>
                <w:b/>
                <w:bCs/>
                <w:color w:val="3D3D3D"/>
                <w:sz w:val="24"/>
                <w:szCs w:val="24"/>
              </w:rPr>
              <w:t>联系电话</w:t>
            </w:r>
          </w:p>
        </w:tc>
      </w:tr>
      <w:tr w:rsidR="00847913" w:rsidRPr="00B92005">
        <w:trPr>
          <w:trHeight w:val="677"/>
        </w:trPr>
        <w:tc>
          <w:tcPr>
            <w:tcW w:w="871" w:type="dxa"/>
            <w:vAlign w:val="center"/>
          </w:tcPr>
          <w:p w:rsidR="00847913" w:rsidRPr="00B92005" w:rsidRDefault="00847913" w:rsidP="00B92005">
            <w:pPr>
              <w:jc w:val="center"/>
              <w:rPr>
                <w:rFonts w:ascii="宋体" w:eastAsia="宋体" w:hAnsi="宋体" w:cs="Times New Roman"/>
                <w:b/>
                <w:bCs/>
                <w:sz w:val="22"/>
                <w:szCs w:val="22"/>
              </w:rPr>
            </w:pPr>
            <w:r w:rsidRPr="00B92005">
              <w:rPr>
                <w:rFonts w:ascii="仿宋_GB2312" w:hAnsi="仿宋_GB2312" w:cs="仿宋_GB2312"/>
                <w:sz w:val="22"/>
                <w:szCs w:val="22"/>
              </w:rPr>
              <w:t>1</w:t>
            </w:r>
          </w:p>
        </w:tc>
        <w:tc>
          <w:tcPr>
            <w:tcW w:w="3958" w:type="dxa"/>
            <w:vAlign w:val="center"/>
          </w:tcPr>
          <w:p w:rsidR="00847913" w:rsidRPr="00B92005" w:rsidRDefault="00847913">
            <w:pPr>
              <w:rPr>
                <w:rFonts w:ascii="仿宋_GB2312" w:cs="Times New Roman"/>
                <w:b/>
                <w:bCs/>
                <w:sz w:val="22"/>
                <w:szCs w:val="22"/>
              </w:rPr>
            </w:pPr>
            <w:r w:rsidRPr="00B92005">
              <w:rPr>
                <w:rFonts w:ascii="仿宋_GB2312" w:hAnsi="仿宋_GB2312" w:cs="仿宋_GB2312" w:hint="eastAsia"/>
                <w:kern w:val="2"/>
                <w:sz w:val="22"/>
                <w:szCs w:val="22"/>
              </w:rPr>
              <w:t>科普宣传</w:t>
            </w:r>
          </w:p>
        </w:tc>
        <w:tc>
          <w:tcPr>
            <w:tcW w:w="6251" w:type="dxa"/>
            <w:vAlign w:val="center"/>
          </w:tcPr>
          <w:p w:rsidR="00847913" w:rsidRPr="00B92005" w:rsidRDefault="00847913">
            <w:pPr>
              <w:rPr>
                <w:rFonts w:ascii="仿宋_GB2312" w:cs="Times New Roman"/>
                <w:b/>
                <w:bCs/>
                <w:sz w:val="22"/>
                <w:szCs w:val="22"/>
              </w:rPr>
            </w:pPr>
            <w:r w:rsidRPr="00B92005">
              <w:rPr>
                <w:rFonts w:ascii="仿宋_GB2312" w:hAnsi="仿宋_GB2312" w:cs="仿宋_GB2312" w:hint="eastAsia"/>
                <w:color w:val="3D3D3D"/>
                <w:sz w:val="22"/>
                <w:szCs w:val="22"/>
              </w:rPr>
              <w:t>科普宣传（科技活动周、科技下乡）</w:t>
            </w:r>
          </w:p>
        </w:tc>
        <w:tc>
          <w:tcPr>
            <w:tcW w:w="1550" w:type="dxa"/>
            <w:vAlign w:val="center"/>
          </w:tcPr>
          <w:p w:rsidR="00847913" w:rsidRPr="00B92005" w:rsidRDefault="00847913" w:rsidP="00B92005">
            <w:pPr>
              <w:jc w:val="center"/>
              <w:rPr>
                <w:rFonts w:ascii="仿宋_GB2312" w:cs="Times New Roman"/>
                <w:b/>
                <w:bCs/>
                <w:sz w:val="22"/>
                <w:szCs w:val="22"/>
              </w:rPr>
            </w:pPr>
            <w:r w:rsidRPr="00B92005">
              <w:rPr>
                <w:rFonts w:ascii="仿宋_GB2312" w:hAnsi="仿宋_GB2312" w:cs="仿宋_GB2312" w:hint="eastAsia"/>
                <w:kern w:val="2"/>
                <w:sz w:val="22"/>
                <w:szCs w:val="22"/>
              </w:rPr>
              <w:t>办公室</w:t>
            </w:r>
          </w:p>
        </w:tc>
        <w:tc>
          <w:tcPr>
            <w:tcW w:w="1544" w:type="dxa"/>
            <w:vAlign w:val="center"/>
          </w:tcPr>
          <w:p w:rsidR="00847913" w:rsidRPr="00B92005" w:rsidRDefault="00847913" w:rsidP="00B92005">
            <w:pPr>
              <w:jc w:val="center"/>
              <w:rPr>
                <w:rFonts w:ascii="仿宋_GB2312" w:cs="Times New Roman"/>
                <w:b/>
                <w:bCs/>
                <w:sz w:val="22"/>
                <w:szCs w:val="22"/>
              </w:rPr>
            </w:pPr>
            <w:r w:rsidRPr="00B92005">
              <w:rPr>
                <w:rFonts w:ascii="仿宋_GB2312" w:hAnsi="仿宋_GB2312" w:cs="仿宋_GB2312"/>
                <w:color w:val="3D3D3D"/>
                <w:kern w:val="2"/>
                <w:sz w:val="22"/>
                <w:szCs w:val="22"/>
              </w:rPr>
              <w:t>2205177</w:t>
            </w:r>
            <w:bookmarkStart w:id="0" w:name="_GoBack"/>
            <w:bookmarkEnd w:id="0"/>
          </w:p>
        </w:tc>
      </w:tr>
    </w:tbl>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pPr>
        <w:spacing w:line="700" w:lineRule="exact"/>
        <w:jc w:val="center"/>
        <w:rPr>
          <w:rFonts w:ascii="宋体" w:eastAsia="宋体" w:hAnsi="宋体" w:cs="Times New Roman"/>
          <w:b/>
          <w:bCs/>
          <w:sz w:val="36"/>
          <w:szCs w:val="36"/>
        </w:rPr>
      </w:pPr>
    </w:p>
    <w:p w:rsidR="00847913" w:rsidRDefault="00847913" w:rsidP="00136E80">
      <w:pPr>
        <w:spacing w:line="700" w:lineRule="exact"/>
        <w:ind w:firstLineChars="1400" w:firstLine="31680"/>
        <w:rPr>
          <w:rFonts w:ascii="宋体" w:eastAsia="宋体" w:hAnsi="宋体" w:cs="Times New Roman"/>
          <w:b/>
          <w:bCs/>
          <w:sz w:val="36"/>
          <w:szCs w:val="36"/>
        </w:rPr>
      </w:pPr>
      <w:r>
        <w:rPr>
          <w:rFonts w:ascii="宋体" w:eastAsia="宋体" w:hAnsi="宋体" w:cs="宋体" w:hint="eastAsia"/>
          <w:b/>
          <w:bCs/>
          <w:sz w:val="36"/>
          <w:szCs w:val="36"/>
        </w:rPr>
        <w:t>事中事后监督管理制度</w:t>
      </w:r>
    </w:p>
    <w:p w:rsidR="00847913" w:rsidRDefault="00847913" w:rsidP="00136E80">
      <w:pPr>
        <w:spacing w:line="700" w:lineRule="exact"/>
        <w:ind w:firstLineChars="1600" w:firstLine="31680"/>
        <w:rPr>
          <w:rFonts w:ascii="宋体" w:eastAsia="宋体" w:hAnsi="宋体" w:cs="Times New Roman"/>
          <w:b/>
          <w:bCs/>
          <w:sz w:val="32"/>
          <w:szCs w:val="32"/>
        </w:rPr>
      </w:pPr>
      <w:r>
        <w:rPr>
          <w:rFonts w:ascii="宋体" w:eastAsia="宋体" w:hAnsi="宋体" w:cs="宋体" w:hint="eastAsia"/>
          <w:b/>
          <w:bCs/>
          <w:sz w:val="32"/>
          <w:szCs w:val="32"/>
        </w:rPr>
        <w:t>路南区科技计划项目的监管</w:t>
      </w:r>
    </w:p>
    <w:p w:rsidR="00847913" w:rsidRDefault="00847913">
      <w:pPr>
        <w:rPr>
          <w:rFonts w:ascii="宋体" w:eastAsia="宋体" w:hAnsi="宋体" w:cs="Times New Roman"/>
          <w:b/>
          <w:bCs/>
          <w:sz w:val="32"/>
          <w:szCs w:val="32"/>
        </w:rPr>
      </w:pPr>
      <w:r>
        <w:rPr>
          <w:rFonts w:ascii="宋体" w:eastAsia="宋体" w:hAnsi="宋体" w:cs="宋体"/>
          <w:b/>
          <w:bCs/>
          <w:sz w:val="32"/>
          <w:szCs w:val="32"/>
        </w:rPr>
        <w:t xml:space="preserve">   </w:t>
      </w:r>
      <w:r>
        <w:rPr>
          <w:rFonts w:ascii="宋体" w:eastAsia="宋体" w:hAnsi="宋体" w:cs="宋体" w:hint="eastAsia"/>
          <w:b/>
          <w:bCs/>
          <w:sz w:val="32"/>
          <w:szCs w:val="32"/>
        </w:rPr>
        <w:t>单位：唐山市路南区科学技术局</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科技计划项目实施和经费使用监管是科技部门的重要职责。为切实改变“重立项、轻监管”的管</w:t>
      </w:r>
    </w:p>
    <w:p w:rsidR="00847913" w:rsidRDefault="00847913">
      <w:pPr>
        <w:jc w:val="left"/>
        <w:rPr>
          <w:rFonts w:ascii="仿宋_GB2312" w:cs="Times New Roman"/>
          <w:sz w:val="32"/>
          <w:szCs w:val="32"/>
        </w:rPr>
      </w:pPr>
      <w:r>
        <w:rPr>
          <w:rFonts w:ascii="仿宋_GB2312" w:hAnsi="仿宋_GB2312" w:cs="仿宋_GB2312" w:hint="eastAsia"/>
          <w:sz w:val="32"/>
          <w:szCs w:val="32"/>
        </w:rPr>
        <w:t>理模式，明确以下监管措施。</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宋体" w:eastAsia="宋体" w:hAnsi="宋体" w:cs="宋体" w:hint="eastAsia"/>
          <w:b/>
          <w:bCs/>
          <w:sz w:val="32"/>
          <w:szCs w:val="32"/>
        </w:rPr>
        <w:t>一、监督检查对象</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路南区科技计划项目的承担单位和项目负责人。</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宋体" w:eastAsia="宋体" w:hAnsi="宋体" w:cs="宋体" w:hint="eastAsia"/>
          <w:b/>
          <w:bCs/>
          <w:sz w:val="32"/>
          <w:szCs w:val="32"/>
        </w:rPr>
        <w:t>二、监督检查内容</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对在研或已结题的路南区科技计划项目实施和经费使用是否按照《中华人民共和国科学技术进步法》、《国务院关于改进加强中央财政科研项目和资金管理的若干意见》、《河北省省级科技计划项目管理办法》、《河北省省级科技计划专项经费管理办法》、《唐山市科技计划项目管理办法（试行）》和《唐山市应用技术研究与开发专项资金管理暂行办法》等相关法律法规、规范性文件的有关规定执行的情况进行监督检查。主要内容是：</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（一）经费管理使用情况。</w:t>
      </w:r>
      <w:r>
        <w:rPr>
          <w:rFonts w:ascii="仿宋_GB2312" w:hAnsi="仿宋_GB2312" w:cs="仿宋_GB2312" w:hint="eastAsia"/>
          <w:sz w:val="32"/>
          <w:szCs w:val="32"/>
        </w:rPr>
        <w:t>项目承担单位经费内控制度是否健全完善、措施是否得力。会计核算</w:t>
      </w:r>
    </w:p>
    <w:p w:rsidR="00847913" w:rsidRDefault="00847913">
      <w:pPr>
        <w:jc w:val="left"/>
        <w:rPr>
          <w:rFonts w:ascii="仿宋_GB2312" w:cs="Times New Roman"/>
          <w:sz w:val="32"/>
          <w:szCs w:val="32"/>
        </w:rPr>
      </w:pPr>
      <w:r>
        <w:rPr>
          <w:rFonts w:ascii="仿宋_GB2312" w:hAnsi="仿宋_GB2312" w:cs="仿宋_GB2312" w:hint="eastAsia"/>
          <w:sz w:val="32"/>
          <w:szCs w:val="32"/>
        </w:rPr>
        <w:t>是否按国家和省、市有关规定单独建账、独立核算，账务处理是否真实。承诺的配套和自筹资金是否</w:t>
      </w:r>
    </w:p>
    <w:p w:rsidR="00847913" w:rsidRDefault="00847913">
      <w:pPr>
        <w:jc w:val="left"/>
        <w:rPr>
          <w:rFonts w:ascii="仿宋_GB2312" w:cs="Times New Roman"/>
          <w:sz w:val="32"/>
          <w:szCs w:val="32"/>
        </w:rPr>
      </w:pPr>
      <w:r>
        <w:rPr>
          <w:rFonts w:ascii="仿宋_GB2312" w:hAnsi="仿宋_GB2312" w:cs="仿宋_GB2312" w:hint="eastAsia"/>
          <w:sz w:val="32"/>
          <w:szCs w:val="32"/>
        </w:rPr>
        <w:t>及时足额到位。预算调整是否符合规定，科技经费开支审批程序和手续是否完备。有无与项目实施无</w:t>
      </w:r>
    </w:p>
    <w:p w:rsidR="00847913" w:rsidRDefault="00847913">
      <w:pPr>
        <w:jc w:val="left"/>
        <w:rPr>
          <w:rFonts w:ascii="仿宋_GB2312" w:cs="Times New Roman"/>
          <w:sz w:val="32"/>
          <w:szCs w:val="32"/>
        </w:rPr>
      </w:pPr>
      <w:r>
        <w:rPr>
          <w:rFonts w:ascii="仿宋_GB2312" w:hAnsi="仿宋_GB2312" w:cs="仿宋_GB2312" w:hint="eastAsia"/>
          <w:sz w:val="32"/>
          <w:szCs w:val="32"/>
        </w:rPr>
        <w:t>关的不合理支出。有无存在滞留、挤占、截留、挪用等情况。</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（二）实施进展情况。</w:t>
      </w:r>
      <w:r>
        <w:rPr>
          <w:rFonts w:ascii="仿宋_GB2312" w:hAnsi="仿宋_GB2312" w:cs="仿宋_GB2312" w:hint="eastAsia"/>
          <w:sz w:val="32"/>
          <w:szCs w:val="32"/>
        </w:rPr>
        <w:t>项目承担单位是否严格按照项目申报书、项目任务书规定组织实施，实际实施进度情况、指标完成情况是否按计划执行，项目是否按要求进行结题验收，是否按计划完成项目任务或者履行相关义务。</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（三）实施绩效情况。</w:t>
      </w:r>
      <w:r>
        <w:rPr>
          <w:rFonts w:ascii="仿宋_GB2312" w:hAnsi="仿宋_GB2312" w:cs="仿宋_GB2312" w:hint="eastAsia"/>
          <w:sz w:val="32"/>
          <w:szCs w:val="32"/>
        </w:rPr>
        <w:t>项目实施有无取得关键技术突破，有无获得重大标志性技术成果。新产品</w:t>
      </w:r>
    </w:p>
    <w:p w:rsidR="00847913" w:rsidRDefault="00847913">
      <w:pPr>
        <w:jc w:val="left"/>
        <w:rPr>
          <w:rFonts w:ascii="仿宋_GB2312" w:cs="Times New Roman"/>
          <w:sz w:val="32"/>
          <w:szCs w:val="32"/>
        </w:rPr>
      </w:pPr>
      <w:r>
        <w:rPr>
          <w:rFonts w:ascii="仿宋_GB2312" w:hAnsi="仿宋_GB2312" w:cs="仿宋_GB2312" w:hint="eastAsia"/>
          <w:sz w:val="32"/>
          <w:szCs w:val="32"/>
        </w:rPr>
        <w:t>开发、市场拓展、人才队伍培养、经济效益提升等情况。成果的转化应用对加快转变经济发展方式和</w:t>
      </w:r>
    </w:p>
    <w:p w:rsidR="00847913" w:rsidRDefault="00847913">
      <w:pPr>
        <w:jc w:val="left"/>
        <w:rPr>
          <w:rFonts w:ascii="仿宋_GB2312" w:cs="Times New Roman"/>
          <w:sz w:val="32"/>
          <w:szCs w:val="32"/>
        </w:rPr>
      </w:pPr>
      <w:r>
        <w:rPr>
          <w:rFonts w:ascii="仿宋_GB2312" w:hAnsi="仿宋_GB2312" w:cs="仿宋_GB2312" w:hint="eastAsia"/>
          <w:sz w:val="32"/>
          <w:szCs w:val="32"/>
        </w:rPr>
        <w:t>经济社会发展产生影响和作用情况。</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宋体" w:eastAsia="宋体" w:hAnsi="宋体" w:cs="宋体" w:hint="eastAsia"/>
          <w:b/>
          <w:bCs/>
          <w:sz w:val="32"/>
          <w:szCs w:val="32"/>
        </w:rPr>
        <w:t>三、监督检查方式</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（一）开展不定期的抽查检查。</w:t>
      </w:r>
      <w:r>
        <w:rPr>
          <w:rFonts w:ascii="仿宋_GB2312" w:hAnsi="仿宋_GB2312" w:cs="仿宋_GB2312" w:hint="eastAsia"/>
          <w:sz w:val="32"/>
          <w:szCs w:val="32"/>
        </w:rPr>
        <w:t>对重点、重大或其他需要重点检查的承担单位和项目进行抽查检</w:t>
      </w:r>
    </w:p>
    <w:p w:rsidR="00847913" w:rsidRDefault="00847913">
      <w:pPr>
        <w:jc w:val="left"/>
        <w:rPr>
          <w:rFonts w:ascii="仿宋_GB2312" w:cs="Times New Roman"/>
          <w:sz w:val="32"/>
          <w:szCs w:val="32"/>
        </w:rPr>
      </w:pPr>
      <w:r>
        <w:rPr>
          <w:rFonts w:ascii="仿宋_GB2312" w:hAnsi="仿宋_GB2312" w:cs="仿宋_GB2312" w:hint="eastAsia"/>
          <w:sz w:val="32"/>
          <w:szCs w:val="32"/>
        </w:rPr>
        <w:t>查。</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（二）按规定对项目实施执行情况调查。</w:t>
      </w:r>
      <w:r>
        <w:rPr>
          <w:rFonts w:ascii="仿宋_GB2312" w:hAnsi="仿宋_GB2312" w:cs="仿宋_GB2312" w:hint="eastAsia"/>
          <w:sz w:val="32"/>
          <w:szCs w:val="32"/>
        </w:rPr>
        <w:t>对项目实施以来的研究进度、阶段性成果、经费使用等情况进行调查，及时发现并解决问题，促进项目顺利实施和经费合理合规使用。</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（三）开展项目绩效评价，对项目的技术经济效益和资金投入使用情况进行评价。</w:t>
      </w:r>
      <w:r>
        <w:rPr>
          <w:rFonts w:ascii="仿宋_GB2312" w:hAnsi="仿宋_GB2312" w:cs="仿宋_GB2312" w:hint="eastAsia"/>
          <w:sz w:val="32"/>
          <w:szCs w:val="32"/>
        </w:rPr>
        <w:t>根据项目承担单位提供的材料，完成对项目实施绩效的评价。</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宋体" w:eastAsia="宋体" w:hAnsi="宋体" w:cs="宋体" w:hint="eastAsia"/>
          <w:b/>
          <w:bCs/>
          <w:sz w:val="32"/>
          <w:szCs w:val="32"/>
        </w:rPr>
        <w:t xml:space="preserve">　四、监督检查程序</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（一）抽查检查。</w:t>
      </w:r>
      <w:r>
        <w:rPr>
          <w:rFonts w:ascii="仿宋_GB2312" w:hAnsi="仿宋_GB2312" w:cs="仿宋_GB2312" w:hint="eastAsia"/>
          <w:sz w:val="32"/>
          <w:szCs w:val="32"/>
        </w:rPr>
        <w:t>采取项目承担单位自查自纠、组织实地抽查相结合的方式。自查自纠：要求项</w:t>
      </w:r>
    </w:p>
    <w:p w:rsidR="00847913" w:rsidRDefault="00847913">
      <w:pPr>
        <w:jc w:val="left"/>
        <w:rPr>
          <w:rFonts w:ascii="仿宋_GB2312" w:cs="Times New Roman"/>
          <w:sz w:val="32"/>
          <w:szCs w:val="32"/>
        </w:rPr>
      </w:pPr>
      <w:r>
        <w:rPr>
          <w:rFonts w:ascii="仿宋_GB2312" w:hAnsi="仿宋_GB2312" w:cs="仿宋_GB2312" w:hint="eastAsia"/>
          <w:sz w:val="32"/>
          <w:szCs w:val="32"/>
        </w:rPr>
        <w:t>目承担单位根据国家和省、市有关管理规定和要求，对照相关规定要求认真自查，发现存在的问题，</w:t>
      </w:r>
    </w:p>
    <w:p w:rsidR="00847913" w:rsidRDefault="00847913">
      <w:pPr>
        <w:jc w:val="left"/>
        <w:rPr>
          <w:rFonts w:ascii="仿宋_GB2312" w:cs="Times New Roman"/>
          <w:sz w:val="32"/>
          <w:szCs w:val="32"/>
        </w:rPr>
      </w:pPr>
      <w:r>
        <w:rPr>
          <w:rFonts w:ascii="仿宋_GB2312" w:hAnsi="仿宋_GB2312" w:cs="仿宋_GB2312" w:hint="eastAsia"/>
          <w:sz w:val="32"/>
          <w:szCs w:val="32"/>
        </w:rPr>
        <w:t>并自行进行整改。实地抽查：由区科技部门组成监督检查组，采取查阅资料、听取汇报、座谈交流、实地考察、查阅会计资料和原始凭证等方式，对项目实施和经费使用情况进行实地检查，核查项目实施进展、管理情况和经费使用情况。对存在问题的项目，下达整改通知书，限期整改。</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仿宋_GB2312" w:hAnsi="仿宋_GB2312" w:cs="仿宋_GB2312" w:hint="eastAsia"/>
          <w:b/>
          <w:bCs/>
          <w:sz w:val="32"/>
          <w:szCs w:val="32"/>
        </w:rPr>
        <w:t>（二）绩效评价。</w:t>
      </w:r>
      <w:r>
        <w:rPr>
          <w:rFonts w:ascii="仿宋_GB2312" w:hAnsi="仿宋_GB2312" w:cs="仿宋_GB2312" w:hint="eastAsia"/>
          <w:sz w:val="32"/>
          <w:szCs w:val="32"/>
        </w:rPr>
        <w:t>绩效评价是对项目的技术经济效益和资金投入使用情况进行评价，以项目任务书或申报书为基本依据，由科技局组织专家力量对项目完成情况、经费预算执行情况、经济社会效益、知识产权、人才培养、组织管理等做出客观评价。</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w:t>
      </w:r>
      <w:r>
        <w:rPr>
          <w:rFonts w:ascii="宋体" w:eastAsia="宋体" w:hAnsi="宋体" w:cs="宋体" w:hint="eastAsia"/>
          <w:b/>
          <w:bCs/>
          <w:sz w:val="32"/>
          <w:szCs w:val="32"/>
        </w:rPr>
        <w:t>五、监督检查措施及处理</w:t>
      </w:r>
    </w:p>
    <w:p w:rsidR="00847913" w:rsidRDefault="00847913">
      <w:pPr>
        <w:jc w:val="left"/>
        <w:rPr>
          <w:rFonts w:ascii="仿宋_GB2312" w:cs="Times New Roman"/>
          <w:sz w:val="32"/>
          <w:szCs w:val="32"/>
        </w:rPr>
      </w:pPr>
      <w:r>
        <w:rPr>
          <w:rFonts w:ascii="仿宋_GB2312" w:hAnsi="仿宋_GB2312" w:cs="仿宋_GB2312" w:hint="eastAsia"/>
          <w:sz w:val="32"/>
          <w:szCs w:val="32"/>
        </w:rPr>
        <w:t xml:space="preserve">　　采取日常管理和监督检查相结合的方式，构建常态化监督检查机制，加强对项目实施和经费使用的全过程管理。通过常规监督检查、专项抽查检查、绩效评价等多种方式，加强对区科技项目实施和经费使用情况全过程监管，掌握和了解项目实施进展和经费使用情况。</w:t>
      </w:r>
    </w:p>
    <w:p w:rsidR="00847913" w:rsidRDefault="00847913" w:rsidP="00136E80">
      <w:pPr>
        <w:ind w:firstLineChars="200" w:firstLine="31680"/>
        <w:rPr>
          <w:rFonts w:ascii="仿宋_GB2312" w:cs="Times New Roman"/>
          <w:sz w:val="32"/>
          <w:szCs w:val="32"/>
        </w:rPr>
      </w:pPr>
      <w:r>
        <w:rPr>
          <w:rFonts w:ascii="仿宋_GB2312" w:hAnsi="仿宋_GB2312" w:cs="仿宋_GB2312" w:hint="eastAsia"/>
          <w:sz w:val="32"/>
          <w:szCs w:val="32"/>
        </w:rPr>
        <w:t>对项目实施过程中存在问题的，要求项目承担单位和负责人及时整改。对项目经费使用存在问题的，要求立即停止使用并整改，并根据相关管理规定进行严肃处理。对违反国家法律的行为，及时通报相关职能部门。</w:t>
      </w:r>
    </w:p>
    <w:p w:rsidR="00847913" w:rsidRDefault="00847913" w:rsidP="00136E80">
      <w:pPr>
        <w:ind w:firstLineChars="200" w:firstLine="31680"/>
        <w:rPr>
          <w:rFonts w:ascii="仿宋_GB2312" w:cs="Times New Roman"/>
          <w:sz w:val="32"/>
          <w:szCs w:val="32"/>
        </w:rPr>
      </w:pPr>
    </w:p>
    <w:p w:rsidR="00847913" w:rsidRDefault="00847913" w:rsidP="00136E80">
      <w:pPr>
        <w:ind w:firstLineChars="200" w:firstLine="31680"/>
        <w:rPr>
          <w:rFonts w:ascii="仿宋_GB2312" w:cs="Times New Roman"/>
          <w:sz w:val="32"/>
          <w:szCs w:val="32"/>
        </w:rPr>
      </w:pPr>
    </w:p>
    <w:p w:rsidR="00847913" w:rsidRDefault="00847913" w:rsidP="00136E80">
      <w:pPr>
        <w:ind w:firstLineChars="200" w:firstLine="31680"/>
        <w:rPr>
          <w:rFonts w:ascii="仿宋_GB2312" w:cs="Times New Roman"/>
          <w:sz w:val="32"/>
          <w:szCs w:val="32"/>
        </w:rPr>
      </w:pPr>
    </w:p>
    <w:p w:rsidR="00847913" w:rsidRDefault="00847913">
      <w:pPr>
        <w:jc w:val="center"/>
        <w:rPr>
          <w:rFonts w:ascii="宋体" w:eastAsia="宋体" w:hAnsi="宋体" w:cs="Times New Roman"/>
          <w:b/>
          <w:bCs/>
          <w:sz w:val="36"/>
          <w:szCs w:val="36"/>
        </w:rPr>
      </w:pPr>
    </w:p>
    <w:p w:rsidR="00847913" w:rsidRDefault="00847913">
      <w:pPr>
        <w:jc w:val="center"/>
        <w:rPr>
          <w:rFonts w:ascii="宋体" w:eastAsia="宋体" w:hAnsi="宋体" w:cs="Times New Roman"/>
          <w:b/>
          <w:bCs/>
          <w:sz w:val="36"/>
          <w:szCs w:val="36"/>
        </w:rPr>
      </w:pPr>
    </w:p>
    <w:p w:rsidR="00847913" w:rsidRDefault="00847913">
      <w:pPr>
        <w:jc w:val="center"/>
        <w:rPr>
          <w:rFonts w:ascii="宋体" w:eastAsia="宋体" w:hAnsi="宋体" w:cs="Times New Roman"/>
          <w:b/>
          <w:bCs/>
          <w:sz w:val="36"/>
          <w:szCs w:val="36"/>
        </w:rPr>
      </w:pPr>
    </w:p>
    <w:p w:rsidR="00847913" w:rsidRDefault="00847913">
      <w:pPr>
        <w:jc w:val="center"/>
        <w:rPr>
          <w:rFonts w:ascii="宋体" w:eastAsia="宋体" w:hAnsi="宋体" w:cs="Times New Roman"/>
          <w:b/>
          <w:bCs/>
          <w:sz w:val="36"/>
          <w:szCs w:val="36"/>
        </w:rPr>
      </w:pPr>
    </w:p>
    <w:p w:rsidR="00847913" w:rsidRDefault="00847913">
      <w:pPr>
        <w:rPr>
          <w:rFonts w:cs="Times New Roman"/>
        </w:rPr>
      </w:pPr>
    </w:p>
    <w:sectPr w:rsidR="00847913" w:rsidSect="00973C53">
      <w:headerReference w:type="default" r:id="rId6"/>
      <w:footerReference w:type="default" r:id="rId7"/>
      <w:pgSz w:w="16838" w:h="11906" w:orient="landscape"/>
      <w:pgMar w:top="1803" w:right="1440" w:bottom="1803" w:left="1440"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913" w:rsidRDefault="00847913" w:rsidP="00973C53">
      <w:pPr>
        <w:rPr>
          <w:rFonts w:cs="Times New Roman"/>
        </w:rPr>
      </w:pPr>
      <w:r>
        <w:rPr>
          <w:rFonts w:cs="Times New Roman"/>
        </w:rPr>
        <w:separator/>
      </w:r>
    </w:p>
  </w:endnote>
  <w:endnote w:type="continuationSeparator" w:id="0">
    <w:p w:rsidR="00847913" w:rsidRDefault="00847913" w:rsidP="00973C5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auto"/>
    <w:notTrueType/>
    <w:pitch w:val="default"/>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913" w:rsidRDefault="00847913">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847913" w:rsidRDefault="00847913">
                <w:pPr>
                  <w:snapToGrid w:val="0"/>
                  <w:rPr>
                    <w:rFonts w:cs="Times New Roman"/>
                    <w:sz w:val="18"/>
                    <w:szCs w:val="18"/>
                  </w:rPr>
                </w:pPr>
                <w:fldSimple w:instr=" PAGE  \* MERGEFORMAT ">
                  <w:r w:rsidRPr="00136E80">
                    <w:rPr>
                      <w:noProof/>
                      <w:sz w:val="18"/>
                      <w:szCs w:val="18"/>
                    </w:rPr>
                    <w:t>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913" w:rsidRDefault="00847913" w:rsidP="00973C53">
      <w:pPr>
        <w:rPr>
          <w:rFonts w:cs="Times New Roman"/>
        </w:rPr>
      </w:pPr>
      <w:r>
        <w:rPr>
          <w:rFonts w:cs="Times New Roman"/>
        </w:rPr>
        <w:separator/>
      </w:r>
    </w:p>
  </w:footnote>
  <w:footnote w:type="continuationSeparator" w:id="0">
    <w:p w:rsidR="00847913" w:rsidRDefault="00847913" w:rsidP="00973C53">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913" w:rsidRDefault="00847913">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jRhNmVmZDYwOGJhNzZkNWEyYWQ5OGJiYzQ5MjQzYmIifQ=="/>
  </w:docVars>
  <w:rsids>
    <w:rsidRoot w:val="2B094C6D"/>
    <w:rsid w:val="00136E80"/>
    <w:rsid w:val="002C2904"/>
    <w:rsid w:val="003470A1"/>
    <w:rsid w:val="00847913"/>
    <w:rsid w:val="00973C53"/>
    <w:rsid w:val="009D7A6F"/>
    <w:rsid w:val="00B22488"/>
    <w:rsid w:val="00B92005"/>
    <w:rsid w:val="00E41BB2"/>
    <w:rsid w:val="00F961A0"/>
    <w:rsid w:val="01FD084E"/>
    <w:rsid w:val="03412744"/>
    <w:rsid w:val="17D3081E"/>
    <w:rsid w:val="184F4122"/>
    <w:rsid w:val="18CE36D9"/>
    <w:rsid w:val="2B094C6D"/>
    <w:rsid w:val="2F1F04C2"/>
    <w:rsid w:val="342565AE"/>
    <w:rsid w:val="34444A19"/>
    <w:rsid w:val="36A35256"/>
    <w:rsid w:val="380D17B1"/>
    <w:rsid w:val="3D7235D6"/>
    <w:rsid w:val="4CC83A45"/>
    <w:rsid w:val="6251784B"/>
    <w:rsid w:val="6F064A33"/>
    <w:rsid w:val="7F6D386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C53"/>
    <w:pPr>
      <w:widowControl w:val="0"/>
      <w:jc w:val="both"/>
    </w:pPr>
    <w:rPr>
      <w:rFonts w:eastAsia="仿宋_GB2312" w:cs="Calibri"/>
      <w:kern w:val="10"/>
      <w:sz w:val="34"/>
      <w:szCs w:val="3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73C5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2643F"/>
    <w:rPr>
      <w:rFonts w:eastAsia="仿宋_GB2312" w:cs="Calibri"/>
      <w:kern w:val="10"/>
      <w:sz w:val="18"/>
      <w:szCs w:val="18"/>
    </w:rPr>
  </w:style>
  <w:style w:type="paragraph" w:styleId="Header">
    <w:name w:val="header"/>
    <w:basedOn w:val="Normal"/>
    <w:link w:val="HeaderChar"/>
    <w:uiPriority w:val="99"/>
    <w:rsid w:val="00973C53"/>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cs="Times New Roman"/>
      <w:sz w:val="18"/>
      <w:szCs w:val="18"/>
    </w:rPr>
  </w:style>
  <w:style w:type="character" w:customStyle="1" w:styleId="HeaderChar">
    <w:name w:val="Header Char"/>
    <w:basedOn w:val="DefaultParagraphFont"/>
    <w:link w:val="Header"/>
    <w:uiPriority w:val="99"/>
    <w:semiHidden/>
    <w:rsid w:val="0052643F"/>
    <w:rPr>
      <w:rFonts w:eastAsia="仿宋_GB2312" w:cs="Calibri"/>
      <w:kern w:val="10"/>
      <w:sz w:val="18"/>
      <w:szCs w:val="18"/>
    </w:rPr>
  </w:style>
  <w:style w:type="table" w:styleId="TableGrid">
    <w:name w:val="Table Grid"/>
    <w:basedOn w:val="TableNormal"/>
    <w:uiPriority w:val="99"/>
    <w:rsid w:val="00973C53"/>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379</Words>
  <Characters>2166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User</cp:lastModifiedBy>
  <cp:revision>5</cp:revision>
  <dcterms:created xsi:type="dcterms:W3CDTF">2018-03-09T02:24:00Z</dcterms:created>
  <dcterms:modified xsi:type="dcterms:W3CDTF">2024-03-25T07:07:00Z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C8AFBDAF3D824105A10E8457113361FD</vt:lpwstr>
  </property>
</Properties>
</file>