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rPr>
          <w:rFonts w:ascii="Times New Roman" w:eastAsia="方正小标宋_GBK" w:hAnsi="Times New Roman"/>
          <w:sz w:val="36"/>
          <w:szCs w:val="36"/>
        </w:rPr>
      </w:pPr>
    </w:p>
    <w:p>
      <w:pPr>
        <w:spacing w:line="580" w:lineRule="exact"/>
        <w:jc w:val="center"/>
        <w:rPr>
          <w:rFonts w:ascii="Times New Roman" w:eastAsia="方正小标宋_GBK" w:hAnsi="Times New Roman"/>
          <w:sz w:val="36"/>
          <w:szCs w:val="36"/>
        </w:rPr>
      </w:pPr>
      <w:r>
        <w:rPr>
          <w:rFonts w:ascii="Times New Roman" w:eastAsia="方正小标宋_GBK" w:hAnsi="Times New Roman"/>
          <w:sz w:val="36"/>
          <w:szCs w:val="36"/>
        </w:rPr>
        <w:t>特困人员救助供养资金</w:t>
      </w:r>
    </w:p>
    <w:p>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一、政策依据</w:t>
      </w:r>
    </w:p>
    <w:p>
      <w:pPr>
        <w:spacing w:line="580" w:lineRule="exact"/>
        <w:ind w:firstLineChars="200" w:firstLine="640"/>
        <w:rPr>
          <w:rFonts w:ascii="方正仿宋_GBK" w:eastAsia="方正仿宋_GBK"/>
          <w:sz w:val="32"/>
          <w:szCs w:val="32"/>
        </w:rPr>
      </w:pPr>
      <w:r>
        <w:rPr>
          <w:rFonts w:ascii="Times New Roman" w:eastAsia="仿宋_GB2312" w:hAnsi="Times New Roman" w:hint="eastAsia"/>
          <w:sz w:val="32"/>
          <w:szCs w:val="32"/>
        </w:rPr>
        <w:t>1.</w:t>
      </w:r>
      <w:r>
        <w:rPr>
          <w:rFonts w:ascii="方正仿宋_GBK" w:eastAsia="方正仿宋_GBK" w:hint="eastAsia"/>
          <w:sz w:val="32"/>
          <w:szCs w:val="32"/>
        </w:rPr>
        <w:t>国务院《关于进一步健全特困人员救助供养制度的意见》（国发</w:t>
      </w:r>
      <w:r>
        <w:rPr>
          <w:rFonts w:ascii="Times New Roman" w:eastAsia="仿宋_GB2312" w:hAnsi="Times New Roman"/>
          <w:sz w:val="32"/>
          <w:szCs w:val="32"/>
        </w:rPr>
        <w:t>〔2016〕14</w:t>
      </w:r>
      <w:r>
        <w:rPr>
          <w:rFonts w:ascii="方正仿宋_GBK" w:eastAsia="方正仿宋_GBK" w:hint="eastAsia"/>
          <w:sz w:val="32"/>
          <w:szCs w:val="32"/>
        </w:rPr>
        <w:t>号</w:t>
      </w:r>
      <w:r>
        <w:rPr>
          <w:rFonts w:ascii="方正仿宋_GBK" w:eastAsia="方正仿宋_GBK"/>
          <w:sz w:val="32"/>
          <w:szCs w:val="32"/>
        </w:rPr>
        <w:t>）</w:t>
      </w:r>
    </w:p>
    <w:p>
      <w:pPr>
        <w:spacing w:line="580" w:lineRule="exact"/>
        <w:ind w:firstLineChars="200" w:firstLine="640"/>
        <w:rPr>
          <w:rFonts w:ascii="方正仿宋_GBK" w:eastAsia="方正仿宋_GBK"/>
          <w:sz w:val="32"/>
          <w:szCs w:val="32"/>
        </w:rPr>
      </w:pPr>
      <w:r>
        <w:rPr>
          <w:rFonts w:ascii="Times New Roman" w:eastAsia="仿宋_GB2312" w:hAnsi="Times New Roman" w:hint="eastAsia"/>
          <w:sz w:val="32"/>
          <w:szCs w:val="32"/>
        </w:rPr>
        <w:t>2.</w:t>
      </w:r>
      <w:r>
        <w:rPr>
          <w:rFonts w:ascii="方正仿宋_GBK" w:eastAsia="方正仿宋_GBK"/>
          <w:sz w:val="32"/>
          <w:szCs w:val="32"/>
        </w:rPr>
        <w:t>民政部关于印发《特困人员认定办法》的通知（民发</w:t>
      </w:r>
      <w:r>
        <w:rPr>
          <w:rFonts w:ascii="Times New Roman" w:eastAsia="仿宋_GB2312" w:hAnsi="Times New Roman"/>
          <w:sz w:val="32"/>
          <w:szCs w:val="32"/>
        </w:rPr>
        <w:t>〔2021〕43</w:t>
      </w:r>
      <w:r>
        <w:rPr>
          <w:rFonts w:ascii="方正仿宋_GBK" w:eastAsia="方正仿宋_GBK"/>
          <w:sz w:val="32"/>
          <w:szCs w:val="32"/>
        </w:rPr>
        <w:t>号）</w:t>
      </w:r>
    </w:p>
    <w:p>
      <w:pPr>
        <w:spacing w:line="580" w:lineRule="exact"/>
        <w:ind w:firstLineChars="200" w:firstLine="640"/>
        <w:rPr>
          <w:rFonts w:ascii="方正仿宋_GBK" w:eastAsia="方正仿宋_GBK"/>
          <w:sz w:val="32"/>
          <w:szCs w:val="32"/>
        </w:rPr>
      </w:pPr>
      <w:r>
        <w:rPr>
          <w:rFonts w:ascii="Times New Roman" w:eastAsia="仿宋_GB2312" w:hAnsi="Times New Roman" w:hint="eastAsia"/>
          <w:sz w:val="32"/>
          <w:szCs w:val="32"/>
        </w:rPr>
        <w:t>3.</w:t>
      </w:r>
      <w:r>
        <w:rPr>
          <w:rFonts w:ascii="方正仿宋_GBK" w:eastAsia="方正仿宋_GBK"/>
          <w:sz w:val="32"/>
          <w:szCs w:val="32"/>
        </w:rPr>
        <w:t>财政部 民政部关于印发《中央财政困难群众救助补助资金管理办法》的通知（财社</w:t>
      </w:r>
      <w:r>
        <w:rPr>
          <w:rFonts w:ascii="Times New Roman" w:eastAsia="仿宋_GB2312" w:hAnsi="Times New Roman"/>
          <w:sz w:val="32"/>
          <w:szCs w:val="32"/>
        </w:rPr>
        <w:t>〔2017〕58</w:t>
      </w:r>
      <w:r>
        <w:rPr>
          <w:rFonts w:ascii="方正仿宋_GBK" w:eastAsia="方正仿宋_GBK"/>
          <w:sz w:val="32"/>
          <w:szCs w:val="32"/>
        </w:rPr>
        <w:t>号）</w:t>
      </w:r>
    </w:p>
    <w:p>
      <w:pPr>
        <w:spacing w:line="580" w:lineRule="exact"/>
        <w:ind w:firstLineChars="200" w:firstLine="640"/>
        <w:rPr>
          <w:rFonts w:ascii="方正仿宋_GBK" w:eastAsia="方正仿宋_GBK"/>
          <w:sz w:val="32"/>
          <w:szCs w:val="32"/>
        </w:rPr>
      </w:pPr>
      <w:r>
        <w:rPr>
          <w:rFonts w:ascii="Times New Roman" w:eastAsia="仿宋_GB2312" w:hAnsi="Times New Roman" w:hint="eastAsia"/>
          <w:sz w:val="32"/>
          <w:szCs w:val="32"/>
        </w:rPr>
        <w:t>4.</w:t>
      </w:r>
      <w:r>
        <w:rPr>
          <w:rFonts w:ascii="方正仿宋_GBK" w:eastAsia="方正仿宋_GBK"/>
          <w:sz w:val="32"/>
          <w:szCs w:val="32"/>
        </w:rPr>
        <w:t>河北省人民政府《关于进一步健全特困人员救助供养制度的实施意见》（冀政发</w:t>
      </w:r>
      <w:r>
        <w:rPr>
          <w:rFonts w:ascii="Times New Roman" w:eastAsia="仿宋_GB2312" w:hAnsi="Times New Roman"/>
          <w:sz w:val="32"/>
          <w:szCs w:val="32"/>
        </w:rPr>
        <w:t>〔2016〕31</w:t>
      </w:r>
      <w:r>
        <w:rPr>
          <w:rFonts w:ascii="方正仿宋_GBK" w:eastAsia="方正仿宋_GBK"/>
          <w:sz w:val="32"/>
          <w:szCs w:val="32"/>
        </w:rPr>
        <w:t>号）</w:t>
      </w:r>
    </w:p>
    <w:p>
      <w:pPr>
        <w:spacing w:line="580" w:lineRule="exact"/>
        <w:ind w:firstLineChars="200" w:firstLine="640"/>
        <w:rPr>
          <w:rFonts w:ascii="方正仿宋_GBK" w:eastAsia="方正仿宋_GBK"/>
          <w:sz w:val="32"/>
          <w:szCs w:val="32"/>
        </w:rPr>
      </w:pPr>
      <w:r>
        <w:rPr>
          <w:rFonts w:ascii="Times New Roman" w:eastAsia="仿宋_GB2312" w:hAnsi="Times New Roman" w:hint="eastAsia"/>
          <w:sz w:val="32"/>
          <w:szCs w:val="32"/>
        </w:rPr>
        <w:t>5.</w:t>
      </w:r>
      <w:r>
        <w:rPr>
          <w:rFonts w:ascii="方正仿宋_GBK" w:eastAsia="方正仿宋_GBK"/>
          <w:sz w:val="32"/>
          <w:szCs w:val="32"/>
        </w:rPr>
        <w:t>河北省民政厅 河北省财政厅《关于调整特困人员救助供养指导标准的意见》（冀民</w:t>
      </w:r>
      <w:r>
        <w:rPr>
          <w:rFonts w:ascii="Times New Roman" w:eastAsia="仿宋_GB2312" w:hAnsi="Times New Roman"/>
          <w:sz w:val="32"/>
          <w:szCs w:val="32"/>
        </w:rPr>
        <w:t>〔2016〕106</w:t>
      </w:r>
      <w:r>
        <w:rPr>
          <w:rFonts w:ascii="方正仿宋_GBK" w:eastAsia="方正仿宋_GBK"/>
          <w:sz w:val="32"/>
          <w:szCs w:val="32"/>
        </w:rPr>
        <w:t>号）</w:t>
      </w:r>
    </w:p>
    <w:p>
      <w:pPr>
        <w:spacing w:line="580" w:lineRule="exact"/>
        <w:ind w:firstLineChars="200" w:firstLine="640"/>
        <w:rPr>
          <w:rFonts w:ascii="方正仿宋_GBK" w:eastAsia="方正仿宋_GBK"/>
          <w:sz w:val="32"/>
          <w:szCs w:val="32"/>
        </w:rPr>
      </w:pPr>
      <w:r>
        <w:rPr>
          <w:rFonts w:ascii="Times New Roman" w:eastAsia="仿宋_GB2312" w:hAnsi="Times New Roman" w:hint="eastAsia"/>
          <w:sz w:val="32"/>
          <w:szCs w:val="32"/>
          <w:lang w:val="en-US" w:eastAsia="zh-CN"/>
        </w:rPr>
        <w:t>6.</w:t>
      </w:r>
      <w:r>
        <w:rPr>
          <w:rFonts w:ascii="方正仿宋_GBK" w:eastAsia="方正仿宋_GBK" w:hint="eastAsia"/>
          <w:sz w:val="32"/>
          <w:szCs w:val="32"/>
        </w:rPr>
        <w:t>唐山市民政局、唐山市财政局《关于调整2023年城乡居民最低生活保障标准的通知》（唐民字</w:t>
      </w:r>
      <w:r>
        <w:rPr>
          <w:rFonts w:ascii="Times New Roman" w:eastAsia="仿宋_GB2312" w:hAnsi="Times New Roman"/>
          <w:sz w:val="32"/>
          <w:szCs w:val="32"/>
        </w:rPr>
        <w:t>〔</w:t>
      </w:r>
      <w:r>
        <w:rPr>
          <w:rFonts w:ascii="Times New Roman" w:eastAsia="仿宋_GB2312" w:hAnsi="Times New Roman" w:hint="eastAsia"/>
          <w:sz w:val="32"/>
          <w:szCs w:val="32"/>
          <w:lang w:val="en-US" w:eastAsia="zh-CN"/>
        </w:rPr>
        <w:t>2023</w:t>
      </w:r>
      <w:r>
        <w:rPr>
          <w:rFonts w:ascii="Times New Roman" w:eastAsia="仿宋_GB2312" w:hAnsi="Times New Roman"/>
          <w:sz w:val="32"/>
          <w:szCs w:val="32"/>
        </w:rPr>
        <w:t>〕</w:t>
      </w:r>
      <w:r>
        <w:rPr>
          <w:rFonts w:ascii="Times New Roman" w:eastAsia="仿宋_GB2312" w:hAnsi="Times New Roman" w:hint="eastAsia"/>
          <w:sz w:val="32"/>
          <w:szCs w:val="32"/>
          <w:lang w:val="en-US" w:eastAsia="zh-CN"/>
        </w:rPr>
        <w:t>56</w:t>
      </w:r>
      <w:r>
        <w:rPr>
          <w:rFonts w:ascii="方正仿宋_GBK" w:eastAsia="方正仿宋_GBK" w:hint="eastAsia"/>
          <w:sz w:val="32"/>
          <w:szCs w:val="32"/>
        </w:rPr>
        <w:t>号）</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二、主管部门</w:t>
      </w:r>
    </w:p>
    <w:p>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唐山市</w:t>
      </w:r>
      <w:r>
        <w:rPr>
          <w:rFonts w:ascii="方正仿宋_GBK" w:eastAsia="方正仿宋_GBK" w:hint="eastAsia"/>
          <w:sz w:val="32"/>
          <w:szCs w:val="32"/>
          <w:lang w:eastAsia="zh-CN"/>
        </w:rPr>
        <w:t>路南区</w:t>
      </w:r>
      <w:r>
        <w:rPr>
          <w:rFonts w:ascii="方正仿宋_GBK" w:eastAsia="方正仿宋_GBK" w:hint="eastAsia"/>
          <w:sz w:val="32"/>
          <w:szCs w:val="32"/>
        </w:rPr>
        <w:t>民政局</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三、补助对象</w:t>
      </w:r>
    </w:p>
    <w:p>
      <w:pPr>
        <w:spacing w:line="580" w:lineRule="exact"/>
        <w:ind w:firstLineChars="200" w:firstLine="640"/>
        <w:rPr>
          <w:rFonts w:ascii="方正仿宋_GBK" w:eastAsia="方正仿宋_GBK"/>
          <w:sz w:val="32"/>
          <w:szCs w:val="32"/>
        </w:rPr>
      </w:pPr>
      <w:r>
        <w:rPr>
          <w:rFonts w:ascii="方正仿宋_GBK" w:eastAsia="方正仿宋_GBK"/>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四、补助标准</w:t>
      </w:r>
    </w:p>
    <w:p>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农村特困人员生活基本生活标准为每人每年</w:t>
      </w:r>
      <w:r>
        <w:rPr>
          <w:rFonts w:ascii="方正仿宋_GBK" w:eastAsia="方正仿宋_GBK" w:hint="eastAsia"/>
          <w:sz w:val="32"/>
          <w:szCs w:val="32"/>
          <w:lang w:val="en-US" w:eastAsia="zh-CN"/>
        </w:rPr>
        <w:t>10944</w:t>
      </w:r>
      <w:r>
        <w:rPr>
          <w:rFonts w:ascii="方正仿宋_GBK" w:eastAsia="方正仿宋_GBK" w:hint="eastAsia"/>
          <w:sz w:val="32"/>
          <w:szCs w:val="32"/>
        </w:rPr>
        <w:t>元；城市特困人员基本生活标准为每人每年</w:t>
      </w:r>
      <w:r>
        <w:rPr>
          <w:rFonts w:ascii="方正仿宋_GBK" w:eastAsia="方正仿宋_GBK" w:hint="eastAsia"/>
          <w:sz w:val="32"/>
          <w:szCs w:val="32"/>
          <w:lang w:val="en-US" w:eastAsia="zh-CN"/>
        </w:rPr>
        <w:t>13860</w:t>
      </w:r>
      <w:r>
        <w:rPr>
          <w:rFonts w:ascii="方正仿宋_GBK" w:eastAsia="方正仿宋_GBK" w:hint="eastAsia"/>
          <w:sz w:val="32"/>
          <w:szCs w:val="32"/>
        </w:rPr>
        <w:t>元</w:t>
      </w:r>
      <w:r>
        <w:rPr>
          <w:rFonts w:ascii="方正仿宋_GBK" w:eastAsia="方正仿宋_GBK"/>
          <w:sz w:val="32"/>
          <w:szCs w:val="32"/>
        </w:rPr>
        <w:t>。</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五、办理流程</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4.发放。各地要全面实行社会化发放。县级民政部门要及时向同级财政部门提交特困人员救助供养对象名册和拟发供养资金数额清单，财政部门要及时审核并按月拨付资金，直接支付到个人</w:t>
      </w:r>
      <w:r>
        <w:rPr>
          <w:rFonts w:ascii="Times New Roman" w:eastAsia="方正仿宋_GBK" w:hAnsi="Times New Roman" w:hint="eastAsia"/>
          <w:sz w:val="32"/>
          <w:szCs w:val="32"/>
        </w:rPr>
        <w:t>账</w:t>
      </w:r>
      <w:r>
        <w:rPr>
          <w:rFonts w:ascii="Times New Roman" w:eastAsia="方正仿宋_GBK" w:hAnsi="Times New Roman"/>
          <w:sz w:val="32"/>
          <w:szCs w:val="32"/>
        </w:rPr>
        <w:t>户，集中供养对象的供养资金拨付到特困供养服务机构。</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特困人员中的未成年人，可继续享有救助供养待遇至18周岁；年满18周岁仍在接受义务教育或者在普通高中、中等职业学校就读的，可继续享有救助供养待遇。</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80" w:lineRule="exact"/>
        <w:ind w:left="0"/>
        <w:rPr>
          <w:rFonts w:ascii="方正仿宋_GBK" w:eastAsia="方正仿宋_GBK"/>
          <w:sz w:val="32"/>
          <w:szCs w:val="32"/>
        </w:rPr>
      </w:pPr>
      <w:bookmarkStart w:id="0" w:name="_GoBack"/>
      <w:bookmarkEnd w:id="0"/>
    </w:p>
    <w:sectPr>
      <w:footerReference w:type="default" r:id="rId2"/>
      <w:footerReference w:type="even" r:id="rId3"/>
      <w:pgSz w:w="11906" w:h="16838"/>
      <w:pgMar w:top="2098" w:right="1474" w:bottom="1985"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_GBK">
    <w:altName w:val="Microsoft YaHei UI"/>
    <w:panose1 w:val="03000509000000000000"/>
    <w:charset w:val="86"/>
    <w:family w:val="script"/>
    <w:pitch w:val="variable"/>
    <w:sig w:usb0="00000001" w:usb1="080E0000" w:usb2="00000000" w:usb3="00000000" w:csb0="00040000" w:csb1="00000000"/>
  </w:font>
  <w:font w:name="方正黑体_GBK">
    <w:altName w:val="Microsoft YaHei UI"/>
    <w:panose1 w:val="03000509000000000000"/>
    <w:charset w:val="86"/>
    <w:family w:val="script"/>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方正仿宋_GBK">
    <w:altName w:val="Microsoft YaHei UI"/>
    <w:panose1 w:val="03000509000000000000"/>
    <w:charset w:val="86"/>
    <w:family w:val="script"/>
    <w:pitch w:val="variable"/>
    <w:sig w:usb0="00000001" w:usb1="080E0000" w:usb2="00000000" w:usb3="00000000" w:csb0="00040000" w:csb1="00000000"/>
  </w:font>
  <w:font w:name="Calibri">
    <w:panose1 w:val="020F0502020204030204"/>
    <w:charset w:val="00"/>
    <w:family w:val="swiss"/>
    <w:pitch w:val="variable"/>
    <w:sig w:usb0="E10002FF" w:usb1="4000ACFF" w:usb2="00000009"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47890400"/>
      <w:docPartList>
        <w:docPartGallery w:val="autotext"/>
      </w:docPartList>
    </w:sdtPr>
    <w:sdtEndPr>
      <w:rPr>
        <w:rFonts w:ascii="宋体" w:eastAsia="宋体"/>
        <w:sz w:val="28"/>
        <w:szCs w:val="28"/>
      </w:rPr>
    </w:sdtEndPr>
    <w:sdtContent>
      <w:p>
        <w:pPr>
          <w:pStyle w:val="17"/>
          <w:tabs>
            <w:tab w:val="center" w:pos="4153"/>
            <w:tab w:val="right" w:pos="8306"/>
          </w:tabs>
          <w:jc w:val="right"/>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35 -</w:t>
        </w:r>
        <w:r>
          <w:rPr>
            <w:rFonts w:ascii="宋体" w:eastAsia="宋体"/>
            <w:sz w:val="28"/>
            <w:szCs w:val="28"/>
          </w:rPr>
          <w:fldChar w:fldCharType="end"/>
        </w:r>
      </w:p>
    </w:sdtContent>
  </w:sdt>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rFonts w:ascii="宋体" w:eastAsia="宋体"/>
        <w:sz w:val="28"/>
        <w:szCs w:val="28"/>
      </w:rPr>
      <w:id w:val="864820012"/>
      <w:docPartList>
        <w:docPartGallery w:val="autotext"/>
      </w:docPartList>
    </w:sdtPr>
    <w:sdtContent>
      <w:p>
        <w:pPr>
          <w:pStyle w:val="17"/>
          <w:tabs>
            <w:tab w:val="center" w:pos="4153"/>
            <w:tab w:val="right" w:pos="8306"/>
          </w:tabs>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34 -</w:t>
        </w:r>
        <w:r>
          <w:rPr>
            <w:rFonts w:ascii="宋体" w:eastAsia="宋体"/>
            <w:sz w:val="28"/>
            <w:szCs w:val="28"/>
          </w:rPr>
          <w:fldChar w:fldCharType="end"/>
        </w:r>
      </w:p>
    </w:sdtContent>
  </w:sdt>
  <w:p>
    <w:pPr>
      <w:pStyle w:val="17"/>
      <w:tabs>
        <w:tab w:val="center" w:pos="4153"/>
        <w:tab w:val="right" w:pos="8306"/>
      </w:tabs>
      <w:rPr>
        <w:rFonts w:ascii="宋体" w:eastAsia="宋体"/>
        <w:sz w:val="28"/>
        <w:szCs w:val="28"/>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TNiMGE3NGI5MWVlYWZlNDk4NmExNTA2Yjc5MzkwMD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autoRedefine/>
  </w:style>
  <w:style w:type="paragraph" w:styleId="15">
    <w:name w:val="Body Text"/>
    <w:basedOn w:val="0"/>
    <w:autoRedefine/>
    <w:rPr>
      <w:rFonts w:ascii="Times New Roman" w:hAnsi="Times New Roman"/>
      <w:szCs w:val="24"/>
    </w:rPr>
  </w:style>
  <w:style w:type="paragraph" w:styleId="16">
    <w:name w:val="Balloon Text"/>
    <w:basedOn w:val="0"/>
    <w:autoRedefine/>
    <w:rPr>
      <w:sz w:val="18"/>
      <w:szCs w:val="18"/>
    </w:rPr>
  </w:style>
  <w:style w:type="paragraph" w:styleId="17">
    <w:name w:val="footer"/>
    <w:basedOn w:val="0"/>
    <w:autoRedefine/>
    <w:pPr>
      <w:tabs>
        <w:tab w:val="center" w:pos="4153"/>
        <w:tab w:val="right" w:pos="8306"/>
      </w:tabs>
      <w:snapToGrid w:val="0"/>
      <w:jc w:val="left"/>
    </w:pPr>
    <w:rPr>
      <w:sz w:val="18"/>
      <w:szCs w:val="18"/>
    </w:rPr>
  </w:style>
  <w:style w:type="paragraph" w:styleId="18">
    <w:name w:val="header"/>
    <w:basedOn w:val="0"/>
    <w:autoRedefine/>
    <w:pPr>
      <w:pBdr>
        <w:bottom w:val="single" w:sz="6" w:space="1" w:color="auto"/>
      </w:pBdr>
      <w:tabs>
        <w:tab w:val="center" w:pos="4153"/>
        <w:tab w:val="right" w:pos="8306"/>
      </w:tabs>
      <w:snapToGrid w:val="0"/>
      <w:jc w:val="center"/>
    </w:pPr>
    <w:rPr>
      <w:sz w:val="18"/>
      <w:szCs w:val="18"/>
    </w:rPr>
  </w:style>
  <w:style w:type="paragraph" w:customStyle="1" w:styleId="19">
    <w:name w:val="普通(网站)1"/>
    <w:basedOn w:val="0"/>
    <w:autoRedefine/>
    <w:pPr>
      <w:widowControl/>
      <w:spacing w:before="100" w:beforeAutospacing="1" w:after="100" w:afterAutospacing="1"/>
      <w:jc w:val="left"/>
    </w:pPr>
    <w:rPr>
      <w:rFonts w:ascii="宋体" w:cs="宋体"/>
      <w:kern w:val="0"/>
      <w:sz w:val="24"/>
    </w:rPr>
  </w:style>
  <w:style w:type="paragraph" w:customStyle="1" w:styleId="20">
    <w:name w:val="Body text|1"/>
    <w:basedOn w:val="0"/>
    <w:autoRedefine/>
    <w:pPr>
      <w:spacing w:line="430" w:lineRule="auto"/>
      <w:ind w:firstLine="400"/>
    </w:pPr>
    <w:rPr>
      <w:rFonts w:ascii="宋体" w:cs="宋体"/>
      <w:sz w:val="30"/>
      <w:szCs w:val="30"/>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5</Pages>
  <Words>2456</Words>
  <Characters>2512</Characters>
  <Lines>104</Lines>
  <Paragraphs>25</Paragraphs>
  <CharactersWithSpaces>2514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13</cp:revision>
  <cp:lastPrinted>2023-05-10T02:50:00Z</cp:lastPrinted>
  <dcterms:created xsi:type="dcterms:W3CDTF">2021-09-01T06:48:00Z</dcterms:created>
  <dcterms:modified xsi:type="dcterms:W3CDTF">2024-03-29T09:36:54Z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49ED5726EBE247E6ADD265EEBD998B72_12</vt:lpwstr>
  </property>
</Properties>
</file>